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9F60D" w14:textId="77777777" w:rsidR="00F13776" w:rsidRDefault="00F13776" w:rsidP="00AC1144">
      <w:pPr>
        <w:contextualSpacing/>
        <w:rPr>
          <w:rFonts w:ascii="Helvetica" w:hAnsi="Helvetica"/>
          <w:b/>
          <w:color w:val="00B050"/>
          <w:sz w:val="36"/>
          <w:szCs w:val="36"/>
        </w:rPr>
      </w:pPr>
      <w:r w:rsidRPr="00F13776">
        <w:rPr>
          <w:rFonts w:ascii="Helvetica" w:hAnsi="Helvetica"/>
          <w:b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6C2CA" wp14:editId="02CBB7F2">
                <wp:simplePos x="0" y="0"/>
                <wp:positionH relativeFrom="margin">
                  <wp:posOffset>514350</wp:posOffset>
                </wp:positionH>
                <wp:positionV relativeFrom="margin">
                  <wp:posOffset>-457200</wp:posOffset>
                </wp:positionV>
                <wp:extent cx="6271895" cy="702310"/>
                <wp:effectExtent l="0" t="0" r="0" b="254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895" cy="70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E4EFD" w14:textId="4E78B9C8" w:rsidR="00F13776" w:rsidRPr="004011E1" w:rsidRDefault="00F13776" w:rsidP="00F13776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Disability Accommodation </w:t>
                            </w:r>
                            <w:r w:rsidR="00F945C7">
                              <w:rPr>
                                <w:b/>
                                <w:sz w:val="36"/>
                                <w:szCs w:val="36"/>
                              </w:rPr>
                              <w:t>Examples</w:t>
                            </w:r>
                          </w:p>
                          <w:p w14:paraId="47A92B95" w14:textId="77777777" w:rsidR="00F13776" w:rsidRPr="005D0439" w:rsidRDefault="00F13776" w:rsidP="00F13776">
                            <w:pPr>
                              <w:rPr>
                                <w:rFonts w:ascii="Helvetica LT Std" w:hAnsi="Helvetica LT St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6C2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.5pt;margin-top:-36pt;width:493.85pt;height:55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" filled="f" stroked="f" strokeweight=".5pt">
                <v:textbox>
                  <w:txbxContent>
                    <w:p w14:paraId="4B7E4EFD" w14:textId="4E78B9C8" w:rsidR="00F13776" w:rsidRPr="004011E1" w:rsidRDefault="00F13776" w:rsidP="00F13776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Disability Accommodation </w:t>
                      </w:r>
                      <w:r w:rsidR="00F945C7">
                        <w:rPr>
                          <w:b/>
                          <w:sz w:val="36"/>
                          <w:szCs w:val="36"/>
                        </w:rPr>
                        <w:t>Examples</w:t>
                      </w:r>
                    </w:p>
                    <w:p w14:paraId="47A92B95" w14:textId="77777777" w:rsidR="00F13776" w:rsidRPr="005D0439" w:rsidRDefault="00F13776" w:rsidP="00F13776">
                      <w:pPr>
                        <w:rPr>
                          <w:rFonts w:ascii="Helvetica LT Std" w:hAnsi="Helvetica LT Std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B41C31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5C5C7C6E" wp14:editId="631E66AC">
            <wp:simplePos x="0" y="0"/>
            <wp:positionH relativeFrom="column">
              <wp:posOffset>-3914775</wp:posOffset>
            </wp:positionH>
            <wp:positionV relativeFrom="paragraph">
              <wp:posOffset>307975</wp:posOffset>
            </wp:positionV>
            <wp:extent cx="15381605" cy="85090"/>
            <wp:effectExtent l="0" t="0" r="0" b="0"/>
            <wp:wrapNone/>
            <wp:docPr id="8" name="Picture 7" descr="division-bar-ti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division-bar-title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81605" cy="8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776">
        <w:rPr>
          <w:rFonts w:ascii="Helvetica" w:hAnsi="Helvetica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2055B5BE" wp14:editId="132A0B06">
            <wp:simplePos x="0" y="0"/>
            <wp:positionH relativeFrom="margin">
              <wp:posOffset>-649605</wp:posOffset>
            </wp:positionH>
            <wp:positionV relativeFrom="margin">
              <wp:posOffset>-744855</wp:posOffset>
            </wp:positionV>
            <wp:extent cx="904875" cy="9048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AS_seal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3776">
        <w:rPr>
          <w:rFonts w:ascii="Helvetica" w:hAnsi="Helvetica"/>
          <w:b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5A638" wp14:editId="40F67F4C">
                <wp:simplePos x="0" y="0"/>
                <wp:positionH relativeFrom="column">
                  <wp:posOffset>461645</wp:posOffset>
                </wp:positionH>
                <wp:positionV relativeFrom="paragraph">
                  <wp:posOffset>-942975</wp:posOffset>
                </wp:positionV>
                <wp:extent cx="7553325" cy="1247140"/>
                <wp:effectExtent l="0" t="0" r="9525" b="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2471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56BF78" id="Rectangle 8" o:spid="_x0000_s1026" style="position:absolute;margin-left:36.35pt;margin-top:-74.25pt;width:594.75pt;height:98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" fillcolor="#bfbfbf [2412]" stroked="f" strokeweight="1pt"/>
            </w:pict>
          </mc:Fallback>
        </mc:AlternateContent>
      </w:r>
    </w:p>
    <w:p w14:paraId="17D11ECD" w14:textId="77777777" w:rsidR="000E6E69" w:rsidRDefault="000E6E69" w:rsidP="00AC1144">
      <w:pPr>
        <w:contextualSpacing/>
        <w:rPr>
          <w:rFonts w:ascii="Helvetica" w:hAnsi="Helvetica"/>
          <w:i/>
          <w:sz w:val="24"/>
          <w:szCs w:val="24"/>
        </w:rPr>
      </w:pPr>
    </w:p>
    <w:p w14:paraId="4C975C4A" w14:textId="77777777" w:rsidR="00625287" w:rsidRDefault="00E84798" w:rsidP="00AC1144">
      <w:pPr>
        <w:contextualSpacing/>
        <w:rPr>
          <w:rFonts w:ascii="Helvetica" w:hAnsi="Helvetica"/>
          <w:b/>
          <w:i/>
          <w:color w:val="00B050"/>
          <w:sz w:val="24"/>
          <w:szCs w:val="24"/>
        </w:rPr>
      </w:pP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  <w:r>
        <w:rPr>
          <w:rFonts w:ascii="Helvetica" w:hAnsi="Helvetica"/>
          <w:b/>
          <w:sz w:val="24"/>
          <w:szCs w:val="24"/>
        </w:rPr>
        <w:tab/>
      </w:r>
    </w:p>
    <w:p w14:paraId="65BC571A" w14:textId="77777777" w:rsidR="00625287" w:rsidRDefault="00625287" w:rsidP="00AC1144">
      <w:pPr>
        <w:contextualSpacing/>
        <w:rPr>
          <w:rFonts w:ascii="Helvetica" w:hAnsi="Helvetica"/>
          <w:b/>
          <w:i/>
          <w:color w:val="00B050"/>
          <w:sz w:val="24"/>
          <w:szCs w:val="24"/>
        </w:rPr>
      </w:pPr>
    </w:p>
    <w:p w14:paraId="05666095" w14:textId="6C7A5ABB" w:rsidR="00625287" w:rsidRDefault="00625287" w:rsidP="00AC1144">
      <w:pPr>
        <w:contextualSpacing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Below are links to websites providing </w:t>
      </w:r>
      <w:r w:rsidR="00F945C7">
        <w:rPr>
          <w:rFonts w:ascii="Helvetica" w:hAnsi="Helvetica"/>
          <w:sz w:val="24"/>
          <w:szCs w:val="24"/>
        </w:rPr>
        <w:t>some examples of disability accommodation</w:t>
      </w:r>
      <w:r>
        <w:rPr>
          <w:rFonts w:ascii="Helvetica" w:hAnsi="Helvetica"/>
          <w:sz w:val="24"/>
          <w:szCs w:val="24"/>
        </w:rPr>
        <w:t>:</w:t>
      </w:r>
    </w:p>
    <w:p w14:paraId="4393E954" w14:textId="77777777" w:rsidR="00AC1144" w:rsidRPr="000F79F7" w:rsidRDefault="00AC1144" w:rsidP="00AC1144">
      <w:pPr>
        <w:contextualSpacing/>
        <w:rPr>
          <w:rFonts w:ascii="Helvetica" w:hAnsi="Helvetica"/>
          <w:b/>
          <w:color w:val="FF0000"/>
          <w:sz w:val="24"/>
          <w:szCs w:val="24"/>
        </w:rPr>
      </w:pPr>
      <w:r>
        <w:rPr>
          <w:rFonts w:ascii="Helvetica" w:hAnsi="Helvetica"/>
          <w:b/>
          <w:color w:val="FF0000"/>
          <w:sz w:val="24"/>
          <w:szCs w:val="24"/>
        </w:rPr>
        <w:tab/>
      </w:r>
      <w:r>
        <w:rPr>
          <w:rFonts w:ascii="Helvetica" w:hAnsi="Helvetica"/>
          <w:b/>
          <w:color w:val="FF0000"/>
          <w:sz w:val="24"/>
          <w:szCs w:val="24"/>
        </w:rPr>
        <w:tab/>
      </w:r>
      <w:r>
        <w:rPr>
          <w:rFonts w:ascii="Helvetica" w:hAnsi="Helvetica"/>
          <w:b/>
          <w:color w:val="FF0000"/>
          <w:sz w:val="24"/>
          <w:szCs w:val="24"/>
        </w:rPr>
        <w:tab/>
      </w:r>
      <w:r>
        <w:rPr>
          <w:rFonts w:ascii="Helvetica" w:hAnsi="Helvetica"/>
          <w:b/>
          <w:color w:val="FF0000"/>
          <w:sz w:val="24"/>
          <w:szCs w:val="24"/>
        </w:rPr>
        <w:tab/>
      </w:r>
      <w:r>
        <w:rPr>
          <w:rFonts w:ascii="Helvetica" w:hAnsi="Helvetica"/>
          <w:b/>
          <w:color w:val="FF0000"/>
          <w:sz w:val="24"/>
          <w:szCs w:val="24"/>
        </w:rPr>
        <w:tab/>
      </w:r>
      <w:r>
        <w:rPr>
          <w:rFonts w:ascii="Helvetica" w:hAnsi="Helvetica"/>
          <w:b/>
          <w:color w:val="FF0000"/>
          <w:sz w:val="24"/>
          <w:szCs w:val="24"/>
        </w:rPr>
        <w:tab/>
      </w:r>
    </w:p>
    <w:p w14:paraId="1C6B1402" w14:textId="77777777" w:rsidR="00AC1144" w:rsidRPr="000F79F7" w:rsidRDefault="00AC1144" w:rsidP="00AC1144">
      <w:pPr>
        <w:contextualSpacing/>
        <w:rPr>
          <w:rFonts w:ascii="Helvetica" w:hAnsi="Helvetica"/>
          <w:sz w:val="24"/>
          <w:szCs w:val="24"/>
        </w:rPr>
      </w:pPr>
    </w:p>
    <w:p w14:paraId="395ED096" w14:textId="501A6467" w:rsidR="00133DC6" w:rsidRDefault="00FF505F" w:rsidP="00133DC6">
      <w:pPr>
        <w:rPr>
          <w:rFonts w:ascii="Helvetica" w:eastAsia="Times New Roman" w:hAnsi="Helvetica" w:cs="Times New Roman"/>
          <w:b/>
          <w:sz w:val="24"/>
          <w:szCs w:val="24"/>
        </w:rPr>
      </w:pPr>
      <w:hyperlink r:id="rId6" w:history="1">
        <w:r w:rsidRPr="00FF505F">
          <w:rPr>
            <w:rStyle w:val="Hyperlink"/>
            <w:rFonts w:ascii="Helvetica" w:eastAsia="Times New Roman" w:hAnsi="Helvetica" w:cs="Times New Roman"/>
            <w:b/>
            <w:sz w:val="24"/>
            <w:szCs w:val="24"/>
          </w:rPr>
          <w:t>A to Z of disabilities and accommodations (Job Accommodation Network)</w:t>
        </w:r>
      </w:hyperlink>
    </w:p>
    <w:p w14:paraId="6FF84798" w14:textId="77777777" w:rsidR="00133DC6" w:rsidRDefault="00133DC6" w:rsidP="00133DC6">
      <w:pPr>
        <w:rPr>
          <w:rFonts w:ascii="Helvetica" w:eastAsia="Times New Roman" w:hAnsi="Helvetica" w:cs="Times New Roman"/>
          <w:b/>
          <w:sz w:val="24"/>
          <w:szCs w:val="24"/>
        </w:rPr>
      </w:pPr>
    </w:p>
    <w:p w14:paraId="23470415" w14:textId="4F4F4BAA" w:rsidR="00FF505F" w:rsidRDefault="00FF505F" w:rsidP="00133DC6">
      <w:pPr>
        <w:rPr>
          <w:rStyle w:val="Hyperlink"/>
          <w:rFonts w:ascii="Helvetica" w:eastAsia="Times New Roman" w:hAnsi="Helvetica" w:cs="Times New Roman"/>
          <w:b/>
          <w:color w:val="00B050"/>
          <w:sz w:val="24"/>
          <w:szCs w:val="24"/>
          <w:u w:val="none"/>
        </w:rPr>
      </w:pPr>
      <w:hyperlink r:id="rId7" w:history="1">
        <w:r w:rsidRPr="00FF505F">
          <w:rPr>
            <w:rStyle w:val="Hyperlink"/>
            <w:rFonts w:ascii="Helvetica" w:eastAsia="Times New Roman" w:hAnsi="Helvetica" w:cs="Times New Roman"/>
            <w:b/>
            <w:sz w:val="24"/>
            <w:szCs w:val="24"/>
          </w:rPr>
          <w:t>Leave as an accommodation (JAN)</w:t>
        </w:r>
      </w:hyperlink>
    </w:p>
    <w:p w14:paraId="3016A2C8" w14:textId="6F6FAD51" w:rsidR="0011272F" w:rsidRDefault="0011272F" w:rsidP="00133DC6">
      <w:pPr>
        <w:rPr>
          <w:rStyle w:val="Hyperlink"/>
          <w:rFonts w:ascii="Helvetica" w:eastAsia="Times New Roman" w:hAnsi="Helvetica" w:cs="Times New Roman"/>
          <w:b/>
          <w:color w:val="00B050"/>
          <w:sz w:val="24"/>
          <w:szCs w:val="24"/>
          <w:u w:val="none"/>
        </w:rPr>
      </w:pPr>
    </w:p>
    <w:p w14:paraId="3C0CFBC9" w14:textId="1B70F6A5" w:rsidR="00133DC6" w:rsidRDefault="0011272F" w:rsidP="00133DC6">
      <w:pPr>
        <w:rPr>
          <w:rStyle w:val="Hyperlink"/>
          <w:rFonts w:ascii="Helvetica" w:eastAsia="Times New Roman" w:hAnsi="Helvetica" w:cs="Times New Roman"/>
          <w:b/>
          <w:color w:val="00B050"/>
          <w:sz w:val="24"/>
          <w:szCs w:val="24"/>
          <w:u w:val="none"/>
        </w:rPr>
      </w:pPr>
      <w:hyperlink r:id="rId8" w:history="1">
        <w:r w:rsidRPr="0011272F">
          <w:rPr>
            <w:rStyle w:val="Hyperlink"/>
            <w:rFonts w:ascii="Helvetica" w:eastAsia="Times New Roman" w:hAnsi="Helvetica" w:cs="Times New Roman"/>
            <w:b/>
            <w:sz w:val="24"/>
            <w:szCs w:val="24"/>
          </w:rPr>
          <w:t>Leave as an accommodation (EEOC)</w:t>
        </w:r>
      </w:hyperlink>
    </w:p>
    <w:p w14:paraId="692A9888" w14:textId="77777777" w:rsidR="00133DC6" w:rsidRDefault="00133DC6" w:rsidP="00133DC6">
      <w:pPr>
        <w:rPr>
          <w:rStyle w:val="Hyperlink"/>
          <w:rFonts w:ascii="Helvetica" w:eastAsia="Times New Roman" w:hAnsi="Helvetica" w:cs="Times New Roman"/>
          <w:b/>
          <w:color w:val="00B050"/>
          <w:sz w:val="24"/>
          <w:szCs w:val="24"/>
          <w:u w:val="none"/>
        </w:rPr>
      </w:pPr>
    </w:p>
    <w:p w14:paraId="4BCA30A9" w14:textId="120F9D89" w:rsidR="00FF505F" w:rsidRDefault="00FF505F" w:rsidP="00133DC6">
      <w:pPr>
        <w:rPr>
          <w:rFonts w:ascii="Helvetica" w:hAnsi="Helvetica" w:cs="Arial"/>
          <w:b/>
          <w:color w:val="00B050"/>
          <w:sz w:val="24"/>
          <w:szCs w:val="24"/>
        </w:rPr>
      </w:pPr>
      <w:hyperlink r:id="rId9" w:history="1">
        <w:r w:rsidRPr="00FF505F">
          <w:rPr>
            <w:rStyle w:val="Hyperlink"/>
            <w:rFonts w:ascii="Helvetica" w:hAnsi="Helvetica" w:cs="Arial"/>
            <w:b/>
            <w:sz w:val="24"/>
            <w:szCs w:val="24"/>
          </w:rPr>
          <w:t>Service animals as an accommodation (ADA National Network)</w:t>
        </w:r>
      </w:hyperlink>
    </w:p>
    <w:p w14:paraId="3961BD83" w14:textId="77777777" w:rsidR="00FF505F" w:rsidRDefault="00FF505F" w:rsidP="00133DC6">
      <w:pPr>
        <w:rPr>
          <w:rFonts w:ascii="Helvetica" w:hAnsi="Helvetica" w:cs="Arial"/>
          <w:b/>
          <w:color w:val="00B050"/>
          <w:sz w:val="24"/>
          <w:szCs w:val="24"/>
        </w:rPr>
      </w:pPr>
    </w:p>
    <w:p w14:paraId="69DAC63B" w14:textId="7029DBAA" w:rsidR="009B2A1A" w:rsidRDefault="009B2A1A" w:rsidP="00133DC6">
      <w:pPr>
        <w:rPr>
          <w:rFonts w:ascii="Helvetica" w:hAnsi="Helvetica" w:cs="Arial"/>
          <w:b/>
          <w:color w:val="00B050"/>
          <w:sz w:val="24"/>
          <w:szCs w:val="24"/>
        </w:rPr>
      </w:pPr>
      <w:hyperlink r:id="rId10" w:history="1">
        <w:r w:rsidRPr="009B2A1A">
          <w:rPr>
            <w:rStyle w:val="Hyperlink"/>
            <w:rFonts w:ascii="Helvetica" w:hAnsi="Helvetica" w:cs="Arial"/>
            <w:b/>
            <w:sz w:val="24"/>
            <w:szCs w:val="24"/>
          </w:rPr>
          <w:t>Service animals as an accommodation (JAN)</w:t>
        </w:r>
      </w:hyperlink>
    </w:p>
    <w:p w14:paraId="0AA71341" w14:textId="77777777" w:rsidR="009B2A1A" w:rsidRDefault="009B2A1A" w:rsidP="00133DC6">
      <w:pPr>
        <w:rPr>
          <w:rFonts w:ascii="Helvetica" w:hAnsi="Helvetica" w:cs="Arial"/>
          <w:b/>
          <w:color w:val="00B050"/>
          <w:sz w:val="24"/>
          <w:szCs w:val="24"/>
        </w:rPr>
      </w:pPr>
    </w:p>
    <w:p w14:paraId="411F80DE" w14:textId="62BD9437" w:rsidR="009B2A1A" w:rsidRDefault="009B2A1A" w:rsidP="00133DC6">
      <w:pPr>
        <w:rPr>
          <w:rFonts w:ascii="Helvetica" w:hAnsi="Helvetica" w:cs="Arial"/>
          <w:b/>
          <w:color w:val="00B050"/>
          <w:sz w:val="24"/>
          <w:szCs w:val="24"/>
        </w:rPr>
      </w:pPr>
      <w:hyperlink r:id="rId11" w:history="1">
        <w:r w:rsidRPr="009B2A1A">
          <w:rPr>
            <w:rStyle w:val="Hyperlink"/>
            <w:rFonts w:ascii="Helvetica" w:hAnsi="Helvetica" w:cs="Arial"/>
            <w:b/>
            <w:sz w:val="24"/>
            <w:szCs w:val="24"/>
          </w:rPr>
          <w:t>Service animals as an accommodation (U.S. Department of Justice)</w:t>
        </w:r>
      </w:hyperlink>
    </w:p>
    <w:p w14:paraId="33E0F1FE" w14:textId="77777777" w:rsidR="009B2A1A" w:rsidRDefault="009B2A1A" w:rsidP="00133DC6">
      <w:pPr>
        <w:rPr>
          <w:rFonts w:ascii="Helvetica" w:hAnsi="Helvetica" w:cs="Arial"/>
          <w:b/>
          <w:color w:val="00B050"/>
          <w:sz w:val="24"/>
          <w:szCs w:val="24"/>
        </w:rPr>
      </w:pPr>
    </w:p>
    <w:p w14:paraId="59F59A4B" w14:textId="2E7FD816" w:rsidR="00133DC6" w:rsidRPr="0011272F" w:rsidRDefault="0011272F" w:rsidP="00133DC6">
      <w:pPr>
        <w:rPr>
          <w:rFonts w:ascii="Helvetica" w:hAnsi="Helvetica" w:cs="Arial"/>
          <w:b/>
          <w:bCs/>
          <w:sz w:val="24"/>
          <w:szCs w:val="24"/>
        </w:rPr>
      </w:pPr>
      <w:hyperlink r:id="rId12" w:history="1">
        <w:r w:rsidRPr="0011272F">
          <w:rPr>
            <w:rStyle w:val="Hyperlink"/>
            <w:rFonts w:ascii="Helvetica" w:hAnsi="Helvetica" w:cs="Arial"/>
            <w:b/>
            <w:bCs/>
            <w:sz w:val="24"/>
            <w:szCs w:val="24"/>
          </w:rPr>
          <w:t>Work at home/telework as a reasonable accommodation (EEOC)</w:t>
        </w:r>
      </w:hyperlink>
    </w:p>
    <w:p w14:paraId="3E2D1AB2" w14:textId="77777777" w:rsidR="00133DC6" w:rsidRDefault="00133DC6" w:rsidP="00133DC6">
      <w:pPr>
        <w:rPr>
          <w:rFonts w:ascii="Helvetica" w:eastAsia="Times New Roman" w:hAnsi="Helvetica" w:cs="Times New Roman"/>
          <w:b/>
          <w:color w:val="00B050"/>
          <w:sz w:val="24"/>
          <w:szCs w:val="24"/>
        </w:rPr>
      </w:pPr>
    </w:p>
    <w:p w14:paraId="17C37910" w14:textId="77777777" w:rsidR="00133DC6" w:rsidRDefault="00133DC6" w:rsidP="00AC1144">
      <w:pPr>
        <w:contextualSpacing/>
      </w:pPr>
    </w:p>
    <w:p w14:paraId="70CAB401" w14:textId="5607C7E8" w:rsidR="00133DC6" w:rsidRDefault="00133DC6" w:rsidP="00AC1144">
      <w:pPr>
        <w:contextualSpacing/>
      </w:pPr>
    </w:p>
    <w:p w14:paraId="038CE9E0" w14:textId="4FF4DAA4" w:rsidR="009B2A1A" w:rsidRDefault="009B2A1A" w:rsidP="00AC1144">
      <w:pPr>
        <w:contextualSpacing/>
      </w:pPr>
    </w:p>
    <w:p w14:paraId="7F749C1E" w14:textId="3796233C" w:rsidR="009B2A1A" w:rsidRDefault="009B2A1A" w:rsidP="00AC1144">
      <w:pPr>
        <w:contextualSpacing/>
      </w:pPr>
    </w:p>
    <w:p w14:paraId="15D283D9" w14:textId="4818E782" w:rsidR="009B2A1A" w:rsidRDefault="009B2A1A" w:rsidP="00AC1144">
      <w:pPr>
        <w:contextualSpacing/>
      </w:pPr>
    </w:p>
    <w:p w14:paraId="7E765198" w14:textId="1C253F96" w:rsidR="009B2A1A" w:rsidRDefault="009B2A1A" w:rsidP="00AC1144">
      <w:pPr>
        <w:contextualSpacing/>
      </w:pPr>
    </w:p>
    <w:p w14:paraId="5C0531A3" w14:textId="4E4E1361" w:rsidR="009B2A1A" w:rsidRDefault="009B2A1A" w:rsidP="00AC1144">
      <w:pPr>
        <w:contextualSpacing/>
      </w:pPr>
    </w:p>
    <w:p w14:paraId="244A4FEC" w14:textId="51E8E8D9" w:rsidR="009B2A1A" w:rsidRDefault="009B2A1A" w:rsidP="00AC1144">
      <w:pPr>
        <w:contextualSpacing/>
      </w:pPr>
    </w:p>
    <w:p w14:paraId="6F39BE0C" w14:textId="153CBDCF" w:rsidR="009B2A1A" w:rsidRDefault="009B2A1A" w:rsidP="00AC1144">
      <w:pPr>
        <w:contextualSpacing/>
      </w:pPr>
    </w:p>
    <w:p w14:paraId="564A73F5" w14:textId="014F5BF8" w:rsidR="009B2A1A" w:rsidRDefault="009B2A1A" w:rsidP="00AC1144">
      <w:pPr>
        <w:contextualSpacing/>
      </w:pPr>
    </w:p>
    <w:p w14:paraId="5C87E407" w14:textId="6443BD74" w:rsidR="009B2A1A" w:rsidRDefault="009B2A1A" w:rsidP="00AC1144">
      <w:pPr>
        <w:contextualSpacing/>
      </w:pPr>
    </w:p>
    <w:p w14:paraId="15C7F970" w14:textId="33B8FF8D" w:rsidR="009B2A1A" w:rsidRDefault="009B2A1A" w:rsidP="00AC1144">
      <w:pPr>
        <w:contextualSpacing/>
      </w:pPr>
    </w:p>
    <w:p w14:paraId="5B309119" w14:textId="713B53DB" w:rsidR="009B2A1A" w:rsidRDefault="009B2A1A" w:rsidP="00AC1144">
      <w:pPr>
        <w:contextualSpacing/>
      </w:pPr>
    </w:p>
    <w:p w14:paraId="0C0CE85B" w14:textId="663A9ED5" w:rsidR="009B2A1A" w:rsidRDefault="009B2A1A" w:rsidP="00AC1144">
      <w:pPr>
        <w:contextualSpacing/>
      </w:pPr>
    </w:p>
    <w:p w14:paraId="71EC3EEC" w14:textId="0F36D302" w:rsidR="009B2A1A" w:rsidRDefault="009B2A1A" w:rsidP="00AC1144">
      <w:pPr>
        <w:contextualSpacing/>
      </w:pPr>
    </w:p>
    <w:p w14:paraId="45499D29" w14:textId="341F18E5" w:rsidR="009B2A1A" w:rsidRDefault="009B2A1A" w:rsidP="00AC1144">
      <w:pPr>
        <w:contextualSpacing/>
      </w:pPr>
    </w:p>
    <w:p w14:paraId="280ACB5B" w14:textId="41282472" w:rsidR="009B2A1A" w:rsidRDefault="009B2A1A" w:rsidP="00AC1144">
      <w:pPr>
        <w:contextualSpacing/>
      </w:pPr>
    </w:p>
    <w:p w14:paraId="3C0B00B5" w14:textId="0D26EAB0" w:rsidR="009B2A1A" w:rsidRDefault="009B2A1A" w:rsidP="00AC1144">
      <w:pPr>
        <w:contextualSpacing/>
      </w:pPr>
    </w:p>
    <w:p w14:paraId="290607A1" w14:textId="675F6CF9" w:rsidR="009B2A1A" w:rsidRDefault="009B2A1A" w:rsidP="00AC1144">
      <w:pPr>
        <w:contextualSpacing/>
      </w:pPr>
    </w:p>
    <w:p w14:paraId="52E48338" w14:textId="238AD15D" w:rsidR="009B2A1A" w:rsidRDefault="009B2A1A" w:rsidP="00AC1144">
      <w:pPr>
        <w:contextualSpacing/>
      </w:pPr>
    </w:p>
    <w:p w14:paraId="1F8EA458" w14:textId="3E43895A" w:rsidR="009B2A1A" w:rsidRDefault="009B2A1A" w:rsidP="00AC1144">
      <w:pPr>
        <w:contextualSpacing/>
      </w:pPr>
    </w:p>
    <w:p w14:paraId="3FF9232D" w14:textId="13851E15" w:rsidR="009B2A1A" w:rsidRPr="009B2A1A" w:rsidRDefault="009B2A1A" w:rsidP="00AC1144">
      <w:pPr>
        <w:contextualSpacing/>
        <w:rPr>
          <w:i/>
          <w:iCs/>
          <w:sz w:val="18"/>
          <w:szCs w:val="18"/>
        </w:rPr>
      </w:pPr>
      <w:r w:rsidRPr="009B2A1A">
        <w:rPr>
          <w:i/>
          <w:iCs/>
          <w:color w:val="808080" w:themeColor="background1" w:themeShade="80"/>
          <w:sz w:val="18"/>
          <w:szCs w:val="18"/>
        </w:rPr>
        <w:t>Updated 2021</w:t>
      </w:r>
    </w:p>
    <w:p w14:paraId="2204814A" w14:textId="21E0C1F6" w:rsidR="009B2A1A" w:rsidRDefault="009B2A1A" w:rsidP="00AC1144">
      <w:pPr>
        <w:contextualSpacing/>
      </w:pPr>
    </w:p>
    <w:p w14:paraId="467DB82F" w14:textId="77777777" w:rsidR="009B2A1A" w:rsidRDefault="009B2A1A" w:rsidP="00AC1144">
      <w:pPr>
        <w:contextualSpacing/>
      </w:pPr>
    </w:p>
    <w:sectPr w:rsidR="009B2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144"/>
    <w:rsid w:val="000E6E69"/>
    <w:rsid w:val="0011272F"/>
    <w:rsid w:val="0012003F"/>
    <w:rsid w:val="00133DC6"/>
    <w:rsid w:val="0019177D"/>
    <w:rsid w:val="004A0222"/>
    <w:rsid w:val="00524DF7"/>
    <w:rsid w:val="00625287"/>
    <w:rsid w:val="006B66C9"/>
    <w:rsid w:val="0085647A"/>
    <w:rsid w:val="00885566"/>
    <w:rsid w:val="009B2A1A"/>
    <w:rsid w:val="00A262E0"/>
    <w:rsid w:val="00A50BB9"/>
    <w:rsid w:val="00AC1144"/>
    <w:rsid w:val="00B466AE"/>
    <w:rsid w:val="00DD0476"/>
    <w:rsid w:val="00E84798"/>
    <w:rsid w:val="00F13776"/>
    <w:rsid w:val="00F945C7"/>
    <w:rsid w:val="00FF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6CE6B"/>
  <w15:chartTrackingRefBased/>
  <w15:docId w15:val="{FAA71175-9575-4AA4-BFBB-6A4F0744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14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144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14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1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14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B66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D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eoc.gov/laws/guidance/employer-provided-leave-and-americans-disabilities-act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hyperlink" Target="https://askjan.org/topics/leave.cfm?cssearch=3745012_1" TargetMode="External"/><Relationship Id="rId12" Type="http://schemas.openxmlformats.org/officeDocument/2006/relationships/hyperlink" Target="https://www.eeoc.gov/laws/guidance/work-hometelework-reasonable-accommodation" TargetMode="Externa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s://askjan.org/a-to-z.cfm" TargetMode="External"/><Relationship Id="rId11" Type="http://schemas.openxmlformats.org/officeDocument/2006/relationships/hyperlink" Target="https://www.ada.gov/regs2010/service_animal_qa.pdf" TargetMode="External"/><Relationship Id="rId5" Type="http://schemas.openxmlformats.org/officeDocument/2006/relationships/image" Target="media/image2.png"/><Relationship Id="rId15" Type="http://schemas.openxmlformats.org/officeDocument/2006/relationships/customXml" Target="../customXml/item1.xml"/><Relationship Id="rId10" Type="http://schemas.openxmlformats.org/officeDocument/2006/relationships/hyperlink" Target="https://askjan.org/topics/servanim.cfm?cssearch=3745022_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data.org/factsheet/service-anima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D4F42394CF0579458BE526749660CE14" ma:contentTypeVersion="66" ma:contentTypeDescription="This is used to create DOAS Asset Library" ma:contentTypeScope="" ma:versionID="ac1a206f5445daa4942c0255262c3784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f987658bff2dfb4f6872ae338e925023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scription="" ma:format="Dropdown" ma:internalName="CategoryDoc">
      <xsd:simpleType>
        <xsd:restriction base="dms:Choice">
          <xsd:enumeration value="Reasonable Accommodation &amp; the Interactive Process Steps"/>
          <xsd:enumeration value="Disability Accommodation Examples"/>
          <xsd:enumeration value="Religious Accommodation Examples"/>
          <xsd:enumeration value="Sample Forms from the ADA Coordinator's Office"/>
          <xsd:enumeration value="Other Sample Forms and Templates"/>
          <xsd:enumeration value="FAQs"/>
          <xsd:enumeration value="Website Links for Disability Accommodation Assistance"/>
          <xsd:enumeration value="Laws, Regulations, Rules and EEOC Guidance"/>
          <xsd:enumeration value="Disability Accommodation Webcasts"/>
          <xsd:enumeration value="EEO is the Law Poster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format="Dropdown" ma:internalName="DisplayPriority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491</Value>
    </TaxCatchAll>
    <EffectiveDate xmlns="0726195c-4e5f-403b-b0e6-5bc4fc6a495f">2021-08-24T13:46:00+00:00</EffectiveDate>
    <Division xmlns="64719721-3f2e-4037-a826-7fe00fbc2e3c">Human Resources Administration</Division>
    <CategoryDoc xmlns="0726195c-4e5f-403b-b0e6-5bc4fc6a495f">Disability Accommodation Examples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Reasonable Accommodation</TermName>
          <TermId xmlns="http://schemas.microsoft.com/office/infopath/2007/PartnerControls">1151e50b-dfd3-46c1-a87d-707c4ad74837</TermId>
        </TermInfo>
      </Terms>
    </b814ba249d91463a8222dc7318a2e120>
    <DocumentDescription xmlns="0726195c-4e5f-403b-b0e6-5bc4fc6a495f">Links to websites providing examples of disability accommodation</DocumentDescription>
    <DisplayPriority xmlns="0726195c-4e5f-403b-b0e6-5bc4fc6a495f">1</DisplayPriority>
    <TaxKeywordTaxHTField xmlns="64719721-3f2e-4037-a826-7fe00fbc2e3c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001E0E22-FABE-4E45-8F81-EBCEC2ED47D8}"/>
</file>

<file path=customXml/itemProps2.xml><?xml version="1.0" encoding="utf-8"?>
<ds:datastoreItem xmlns:ds="http://schemas.openxmlformats.org/officeDocument/2006/customXml" ds:itemID="{5EB29A3F-8C03-4D82-9B21-B96531DDF44F}"/>
</file>

<file path=customXml/itemProps3.xml><?xml version="1.0" encoding="utf-8"?>
<ds:datastoreItem xmlns:ds="http://schemas.openxmlformats.org/officeDocument/2006/customXml" ds:itemID="{62CBEB28-B7EB-4257-80D7-62BF3D4DC25A}"/>
</file>

<file path=customXml/itemProps4.xml><?xml version="1.0" encoding="utf-8"?>
<ds:datastoreItem xmlns:ds="http://schemas.openxmlformats.org/officeDocument/2006/customXml" ds:itemID="{73100977-9B3E-420B-9E7A-F13BB395AB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Accommodation Examples</dc:title>
  <dc:subject/>
  <dc:creator>Zell, Robbie</dc:creator>
  <cp:keywords/>
  <dc:description/>
  <cp:lastModifiedBy>Wilkinson, Valerie</cp:lastModifiedBy>
  <cp:revision>5</cp:revision>
  <cp:lastPrinted>2016-08-08T13:45:00Z</cp:lastPrinted>
  <dcterms:created xsi:type="dcterms:W3CDTF">2021-08-24T13:13:00Z</dcterms:created>
  <dcterms:modified xsi:type="dcterms:W3CDTF">2021-08-24T13:40:00Z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0x010100B2029F26138C4BFDA158A626F91E876A00D4F42394CF0579458BE526749660CE14</vt:lpwstr>
  </property>
  <property fmtid="{D5CDD505-2E9C-101B-9397-08002B2CF9AE}" pid="3" name="TaxKeyword">
    <vt:lpwstr/>
  </property>
  <property fmtid="{D5CDD505-2E9C-101B-9397-08002B2CF9AE}" pid="4" name="URL">
    <vt:lpwstr>, </vt:lpwstr>
  </property>
  <property fmtid="{D5CDD505-2E9C-101B-9397-08002B2CF9AE}" pid="5" name="BusinessServices">
    <vt:lpwstr>491;#Reasonable Accommodation|1151e50b-dfd3-46c1-a87d-707c4ad74837</vt:lpwstr>
  </property>
  <property fmtid="{D5CDD505-2E9C-101B-9397-08002B2CF9AE}" pid="6" name="DocumentTypes">
    <vt:lpwstr>Media</vt:lpwstr>
  </property>
</Properties>
</file>